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5B" w:rsidRDefault="00AB5FE1" w:rsidP="00AB5F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AB5FE1" w:rsidRDefault="00AB5FE1" w:rsidP="00AB5F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начальника инспекции ГСН</w:t>
      </w:r>
    </w:p>
    <w:p w:rsidR="00AB5FE1" w:rsidRDefault="00AB5FE1" w:rsidP="00AB5F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Калужской области</w:t>
      </w:r>
    </w:p>
    <w:p w:rsidR="00AB5FE1" w:rsidRDefault="00AB5FE1" w:rsidP="00AB5F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А.Н. Шелкунов</w:t>
      </w:r>
    </w:p>
    <w:p w:rsidR="00AB5FE1" w:rsidRDefault="00AB5FE1" w:rsidP="00AB5F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«25» февраля 2022 года</w:t>
      </w:r>
    </w:p>
    <w:p w:rsidR="00AB5FE1" w:rsidRDefault="00AB5FE1" w:rsidP="00AB5FE1">
      <w:pPr>
        <w:jc w:val="right"/>
        <w:rPr>
          <w:rFonts w:ascii="Times New Roman" w:hAnsi="Times New Roman" w:cs="Times New Roman"/>
        </w:rPr>
      </w:pPr>
    </w:p>
    <w:p w:rsidR="00AB5FE1" w:rsidRDefault="00AB5FE1" w:rsidP="00AB5FE1">
      <w:pPr>
        <w:jc w:val="right"/>
        <w:rPr>
          <w:rFonts w:ascii="Times New Roman" w:hAnsi="Times New Roman" w:cs="Times New Roman"/>
        </w:rPr>
      </w:pPr>
    </w:p>
    <w:p w:rsidR="00AB5FE1" w:rsidRPr="00AB5FE1" w:rsidRDefault="00AB5FE1" w:rsidP="00AB5F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FE1">
        <w:rPr>
          <w:rFonts w:ascii="Times New Roman" w:hAnsi="Times New Roman" w:cs="Times New Roman"/>
          <w:b/>
          <w:sz w:val="26"/>
          <w:szCs w:val="26"/>
        </w:rPr>
        <w:t>Доклад об антимонопольном комплаенсе</w:t>
      </w:r>
      <w:r w:rsidRPr="00AB5FE1">
        <w:rPr>
          <w:rFonts w:ascii="Times New Roman" w:hAnsi="Times New Roman" w:cs="Times New Roman"/>
          <w:b/>
          <w:sz w:val="26"/>
          <w:szCs w:val="26"/>
        </w:rPr>
        <w:br/>
        <w:t>в инспекции государ</w:t>
      </w:r>
      <w:r>
        <w:rPr>
          <w:rFonts w:ascii="Times New Roman" w:hAnsi="Times New Roman" w:cs="Times New Roman"/>
          <w:b/>
          <w:sz w:val="26"/>
          <w:szCs w:val="26"/>
        </w:rPr>
        <w:t xml:space="preserve">ственного строительного надзора </w:t>
      </w:r>
      <w:r w:rsidRPr="00AB5FE1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Pr="00AB5FE1">
        <w:rPr>
          <w:rFonts w:ascii="Times New Roman" w:hAnsi="Times New Roman" w:cs="Times New Roman"/>
          <w:b/>
          <w:sz w:val="26"/>
          <w:szCs w:val="26"/>
        </w:rPr>
        <w:br/>
        <w:t>в 2021 году</w:t>
      </w:r>
    </w:p>
    <w:p w:rsidR="00AB5FE1" w:rsidRDefault="00AB5FE1" w:rsidP="00AB5F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color w:val="0F0F0F"/>
          <w:sz w:val="26"/>
          <w:szCs w:val="26"/>
        </w:rPr>
        <w:t>Планом мероприятий по снижению рисков нарушения антимонопольного законодательства, утверждённого приказом инспекции государственного строительного надзора Калужской области от 30.12.2020 №52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, мероприятия по выявлению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color w:val="0F0F0F"/>
          <w:sz w:val="26"/>
          <w:szCs w:val="26"/>
        </w:rPr>
        <w:t>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color w:val="0F0F0F"/>
          <w:sz w:val="26"/>
          <w:szCs w:val="26"/>
        </w:rPr>
        <w:t>1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год (далее – мероприятия) предусматривали: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анализ действующих нормативных правовых актов </w:t>
      </w:r>
      <w:r>
        <w:rPr>
          <w:rFonts w:ascii="Times New Roman" w:hAnsi="Times New Roman" w:cs="Times New Roman"/>
          <w:color w:val="0F0F0F"/>
          <w:sz w:val="26"/>
          <w:szCs w:val="26"/>
        </w:rPr>
        <w:t>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>;</w:t>
      </w:r>
    </w:p>
    <w:p w:rsid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>мониторинг и анализ практики применения антимонопольного законодательства;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ознакомление государственных служащих и работников инспекции с </w:t>
      </w:r>
      <w:r w:rsidRPr="00AB5FE1">
        <w:rPr>
          <w:rFonts w:ascii="Times New Roman" w:hAnsi="Times New Roman" w:cs="Times New Roman"/>
          <w:sz w:val="26"/>
          <w:szCs w:val="26"/>
        </w:rPr>
        <w:t xml:space="preserve">нормативно-правовыми актами, регулирующими организацию </w:t>
      </w:r>
      <w:proofErr w:type="gramStart"/>
      <w:r w:rsidRPr="00AB5FE1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AB5FE1">
        <w:rPr>
          <w:rFonts w:ascii="Times New Roman" w:hAnsi="Times New Roman" w:cs="Times New Roman"/>
          <w:sz w:val="26"/>
          <w:szCs w:val="26"/>
        </w:rPr>
        <w:t xml:space="preserve"> комплаенса в органах исполнительной власти Калужской области, ведомственными нормативно-правовыми актами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FE1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Pr="00AB5FE1">
        <w:rPr>
          <w:rFonts w:ascii="Times New Roman" w:eastAsia="Times New Roman" w:hAnsi="Times New Roman" w:cs="Times New Roman"/>
          <w:spacing w:val="2"/>
          <w:sz w:val="26"/>
          <w:szCs w:val="26"/>
        </w:rPr>
        <w:t>бор и анализ сведений о наличии выявленных контрольными органами нарушений антимонопольного законодательства в инспекции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color w:val="0F0F0F"/>
          <w:sz w:val="26"/>
          <w:szCs w:val="26"/>
        </w:rPr>
        <w:t>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за 2021 год, которые затрагивают вопросы, регулируемые антимонопольным законодательством, 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br/>
        <w:t>не имеется.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В результате мониторинга и анализа практики применения </w:t>
      </w:r>
      <w:r>
        <w:rPr>
          <w:rFonts w:ascii="Times New Roman" w:hAnsi="Times New Roman" w:cs="Times New Roman"/>
          <w:color w:val="0F0F0F"/>
          <w:sz w:val="26"/>
          <w:szCs w:val="26"/>
        </w:rPr>
        <w:t>инспекцией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антимонопольного законодательства нарушений в </w:t>
      </w:r>
      <w:r>
        <w:rPr>
          <w:rFonts w:ascii="Times New Roman" w:hAnsi="Times New Roman" w:cs="Times New Roman"/>
          <w:color w:val="0F0F0F"/>
          <w:sz w:val="26"/>
          <w:szCs w:val="26"/>
        </w:rPr>
        <w:t>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в 2021 году не выявлено.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Государственные гражданские служащие 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 xml:space="preserve">и 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>работники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 xml:space="preserve"> 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ознакомлены со следующими правовыми актами: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>Распоряжение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законодательства»;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lastRenderedPageBreak/>
        <w:t>Распоряжение Правительства Российской Федерации от 17.04.2019 № 768-р «Об утверждении стандарта развития конкуренции в субъектах Российской Федерации»;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>Приказ Федеральной антимонопольной службы России от 18.03.2020 № 289/20 «Об утверждении Плана мероприятий по реализации Стратегии развития конкуренции и антимонопольного регулирования в Российской Федерации на период до 2030 года (I этап - 2020 - 2024 годы)»;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«Стратегия развития конкуренции и антимонопольного регулирования 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br/>
        <w:t xml:space="preserve">в Российской Федерации на период до 2030 года» (утв. протоколом Президиума 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br/>
        <w:t>ФАС России от 03.07.2019 № 6);</w:t>
      </w:r>
    </w:p>
    <w:p w:rsidR="00AB5FE1" w:rsidRPr="00AB5FE1" w:rsidRDefault="00AB5FE1" w:rsidP="009B40D5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Приказ 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>инспекции ГСН Калужской области от 27.09.2018 №34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«Об организации внутреннего обеспечения соответствия требованиям антимонопольного законодательства 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>деятельности инспекции государственного строительного надзора Калужской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области»</w:t>
      </w:r>
    </w:p>
    <w:p w:rsidR="00AB5FE1" w:rsidRPr="00AB5FE1" w:rsidRDefault="00AB5FE1" w:rsidP="00AB5FE1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5F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Проводился вводный (первичный) инструктаж и ознакомление с основами антимонопольного законодательства при поступлении (приеме) государственных гражданских служащих (работников) </w:t>
      </w:r>
      <w:r w:rsidR="009B40D5">
        <w:rPr>
          <w:rFonts w:ascii="Times New Roman" w:eastAsia="Times New Roman" w:hAnsi="Times New Roman" w:cs="Times New Roman"/>
          <w:color w:val="000000"/>
          <w:sz w:val="26"/>
          <w:szCs w:val="26"/>
        </w:rPr>
        <w:t>инспекции ГСН Калужской</w:t>
      </w:r>
      <w:r w:rsidRPr="00AB5F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области на государственную гражданскую службу (работу), в том числе при переводе государственного гражданского служащего (работника) на другую должность, если она предполагает другие должностные обязанности.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В 2021 году риски нарушения антимонопольного законодательства 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br/>
        <w:t xml:space="preserve">в деятельности 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 xml:space="preserve"> 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не выявлены.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В результате мониторинга деятельности ГУСК Московской области, а также 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br/>
        <w:t xml:space="preserve">в связи с отсутствием нормативных правовых актов и проектов нормативных правовых актов, затрагивающих вопросы, регулируемые антимонопольным законодательством, нарушений антимонопольного законодательства в деятельности 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>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в 2021 году не выявлено.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Обжалование нормативных правовых актов 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>инспекции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br/>
        <w:t>не осуществлялось.</w:t>
      </w:r>
    </w:p>
    <w:p w:rsidR="00AB5FE1" w:rsidRPr="00AB5FE1" w:rsidRDefault="00AB5FE1" w:rsidP="00AB5FE1">
      <w:pPr>
        <w:pStyle w:val="TableParagraph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5FE1">
        <w:rPr>
          <w:rFonts w:ascii="Times New Roman" w:hAnsi="Times New Roman" w:cs="Times New Roman"/>
          <w:color w:val="0F0F0F"/>
          <w:sz w:val="26"/>
          <w:szCs w:val="26"/>
        </w:rPr>
        <w:t>В 2021 году рассмотрение дел в Федеральной антимонопольной служб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>е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России и судах по вопросам нарушения </w:t>
      </w:r>
      <w:r w:rsidR="009B40D5">
        <w:rPr>
          <w:rFonts w:ascii="Times New Roman" w:hAnsi="Times New Roman" w:cs="Times New Roman"/>
          <w:color w:val="0F0F0F"/>
          <w:sz w:val="26"/>
          <w:szCs w:val="26"/>
        </w:rPr>
        <w:t>инспекцией</w:t>
      </w:r>
      <w:r w:rsidRPr="00AB5FE1">
        <w:rPr>
          <w:rFonts w:ascii="Times New Roman" w:hAnsi="Times New Roman" w:cs="Times New Roman"/>
          <w:color w:val="0F0F0F"/>
          <w:sz w:val="26"/>
          <w:szCs w:val="26"/>
        </w:rPr>
        <w:t xml:space="preserve"> норм антимонопольного законодательства не осуществлялось.</w:t>
      </w:r>
    </w:p>
    <w:p w:rsidR="00AB5FE1" w:rsidRDefault="009B40D5" w:rsidP="00AB5FE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консультациями в сфере действующего антимонопольного законодательства сотрудники инспекции не обращались.</w:t>
      </w:r>
    </w:p>
    <w:p w:rsidR="009B40D5" w:rsidRPr="00AB5FE1" w:rsidRDefault="009B40D5" w:rsidP="00AB5FE1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Ключевые показатели эффективности антимонопольного комплаенса согласно методике оценки эффективности, утверждённой приказом инспекции от 30.12.2020 №52, в 2021 году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достигнуты на 100%.</w:t>
      </w:r>
    </w:p>
    <w:sectPr w:rsidR="009B40D5" w:rsidRPr="00AB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1"/>
    <w:rsid w:val="00653F95"/>
    <w:rsid w:val="006840BD"/>
    <w:rsid w:val="009B40D5"/>
    <w:rsid w:val="009C6D03"/>
    <w:rsid w:val="00AB5FE1"/>
    <w:rsid w:val="00D65ACC"/>
    <w:rsid w:val="00F94F2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B5F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B5F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Фомичёв</dc:creator>
  <cp:lastModifiedBy>Александр Фомичёв</cp:lastModifiedBy>
  <cp:revision>1</cp:revision>
  <cp:lastPrinted>2022-02-25T09:20:00Z</cp:lastPrinted>
  <dcterms:created xsi:type="dcterms:W3CDTF">2022-02-25T09:05:00Z</dcterms:created>
  <dcterms:modified xsi:type="dcterms:W3CDTF">2022-02-25T09:24:00Z</dcterms:modified>
</cp:coreProperties>
</file>